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bookmarkStart w:id="0" w:name="_GoBack"/>
      <w:bookmarkEnd w:id="0"/>
      <w:r>
        <w:rPr>
          <w:rFonts w:cs="EUAlbertina"/>
          <w:color w:val="000000"/>
          <w:sz w:val="17"/>
          <w:szCs w:val="17"/>
        </w:rPr>
        <w:t xml:space="preserve">PASSENGERS AND CABIN BAGGAGE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i/>
          <w:iCs/>
          <w:color w:val="000000"/>
          <w:sz w:val="17"/>
          <w:szCs w:val="17"/>
        </w:rPr>
        <w:t xml:space="preserve">LIST OF PROHIBITED ARTICLES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Without prejudice to applicable safety rules, passengers are not permitted to carry the following articles into security restricted areas and on board an aircraft: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(a) </w:t>
      </w:r>
      <w:r>
        <w:rPr>
          <w:rFonts w:cs="EUAlbertina"/>
          <w:i/>
          <w:iCs/>
          <w:color w:val="000000"/>
          <w:sz w:val="17"/>
          <w:szCs w:val="17"/>
        </w:rPr>
        <w:t xml:space="preserve">guns, firearms and other devices that discharge projectiles — </w:t>
      </w:r>
      <w:r>
        <w:rPr>
          <w:rFonts w:cs="EUAlbertina"/>
          <w:color w:val="000000"/>
          <w:sz w:val="17"/>
          <w:szCs w:val="17"/>
        </w:rPr>
        <w:t xml:space="preserve">devices capable, or appearing capable, of being used to cause serious injury by discharging a projectile, including: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firearms of all types, such as pistols, revolvers, rifles, shotguns,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toy guns, replicas and imitation firearms capable of being mistaken for real weapons,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component parts of firearms, excluding telescopic sights,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compressed air and CO </w:t>
      </w:r>
      <w:r>
        <w:rPr>
          <w:rFonts w:cs="EUAlbertina"/>
          <w:color w:val="000000"/>
          <w:sz w:val="12"/>
          <w:szCs w:val="12"/>
        </w:rPr>
        <w:t xml:space="preserve">2 </w:t>
      </w:r>
      <w:r>
        <w:rPr>
          <w:rFonts w:cs="EUAlbertina"/>
          <w:color w:val="000000"/>
          <w:sz w:val="17"/>
          <w:szCs w:val="17"/>
        </w:rPr>
        <w:t xml:space="preserve">guns, such as pistols, pellet guns, rifles and ball bearing guns,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signal flare pistols and starter pistols,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bows, cross bows and arrows,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harpoon guns and spear guns,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slingshots and catapults;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(b) </w:t>
      </w:r>
      <w:r>
        <w:rPr>
          <w:rFonts w:cs="EUAlbertina"/>
          <w:i/>
          <w:iCs/>
          <w:color w:val="000000"/>
          <w:sz w:val="17"/>
          <w:szCs w:val="17"/>
        </w:rPr>
        <w:t xml:space="preserve">stunning devices — </w:t>
      </w:r>
      <w:r>
        <w:rPr>
          <w:rFonts w:cs="EUAlbertina"/>
          <w:color w:val="000000"/>
          <w:sz w:val="17"/>
          <w:szCs w:val="17"/>
        </w:rPr>
        <w:t xml:space="preserve">devices designed specifically to stun or immobilise, including: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devices for shocking, such as stun guns, tasers and stun batons,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animal stunners and animal killers,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disabling and incapacitating chemicals, gases and sprays, such as mace, pepper sprays, capsicum sprays, tear gas, acid sprays and animal repellent sprays;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(c) </w:t>
      </w:r>
      <w:r>
        <w:rPr>
          <w:rFonts w:cs="EUAlbertina"/>
          <w:i/>
          <w:iCs/>
          <w:color w:val="000000"/>
          <w:sz w:val="17"/>
          <w:szCs w:val="17"/>
        </w:rPr>
        <w:t xml:space="preserve">objects with a sharp point or sharp edge — </w:t>
      </w:r>
      <w:r>
        <w:rPr>
          <w:rFonts w:cs="EUAlbertina"/>
          <w:color w:val="000000"/>
          <w:sz w:val="17"/>
          <w:szCs w:val="17"/>
        </w:rPr>
        <w:t xml:space="preserve">objects with a sharp point or sharp edge capable of being used to cause serious injury, including: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items designed for chopping, such as axes, hatchets and cleavers,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ice axes and ice picks,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razor blades,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box cutters,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7"/>
          <w:szCs w:val="17"/>
        </w:rPr>
        <w:t xml:space="preserve">— knives with blades of more than 6 cm, EN </w:t>
      </w:r>
      <w:r>
        <w:rPr>
          <w:rFonts w:cs="EUAlbertina"/>
          <w:color w:val="000000"/>
          <w:sz w:val="19"/>
          <w:szCs w:val="19"/>
        </w:rPr>
        <w:t>L 55/16 Official Journal of the European Union 5.3.2010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scissors with blades of more than 6 cm as measured from the fulcrum,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martial arts equipment with a sharp point or sharp edge,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swords and sabres;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(d) </w:t>
      </w:r>
      <w:r>
        <w:rPr>
          <w:rFonts w:cs="EUAlbertina"/>
          <w:i/>
          <w:iCs/>
          <w:color w:val="000000"/>
          <w:sz w:val="17"/>
          <w:szCs w:val="17"/>
        </w:rPr>
        <w:t xml:space="preserve">workmen’s tools — </w:t>
      </w:r>
      <w:r>
        <w:rPr>
          <w:rFonts w:cs="EUAlbertina"/>
          <w:color w:val="000000"/>
          <w:sz w:val="17"/>
          <w:szCs w:val="17"/>
        </w:rPr>
        <w:t xml:space="preserve">tools capable of being used either to cause serious injury or to threaten the safety of aircraft, including: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crowbars,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drills and drill bits, including cordless portable power drills,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tools with a blade or a shaft of more than 6 cm capable of use as a weapon, such as screwdrivers and chisels,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saws, including cordless portable power saws,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blowtorches,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bolt guns and nail guns;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(e) </w:t>
      </w:r>
      <w:r>
        <w:rPr>
          <w:rFonts w:cs="EUAlbertina"/>
          <w:i/>
          <w:iCs/>
          <w:color w:val="000000"/>
          <w:sz w:val="17"/>
          <w:szCs w:val="17"/>
        </w:rPr>
        <w:t xml:space="preserve">blunt instruments — </w:t>
      </w:r>
      <w:r>
        <w:rPr>
          <w:rFonts w:cs="EUAlbertina"/>
          <w:color w:val="000000"/>
          <w:sz w:val="17"/>
          <w:szCs w:val="17"/>
        </w:rPr>
        <w:t xml:space="preserve">objects capable of being used to cause serious injury when used to hit, including: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baseball and softball bats,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clubs and batons, such as billy clubs, blackjacks and night sticks,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martial arts equipment;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(f) </w:t>
      </w:r>
      <w:r>
        <w:rPr>
          <w:rFonts w:cs="EUAlbertina"/>
          <w:i/>
          <w:iCs/>
          <w:color w:val="000000"/>
          <w:sz w:val="17"/>
          <w:szCs w:val="17"/>
        </w:rPr>
        <w:t xml:space="preserve">explosives and incendiary substances and devices — </w:t>
      </w:r>
      <w:r>
        <w:rPr>
          <w:rFonts w:cs="EUAlbertina"/>
          <w:color w:val="000000"/>
          <w:sz w:val="17"/>
          <w:szCs w:val="17"/>
        </w:rPr>
        <w:t xml:space="preserve">explosives and incendiary substances and devices capable, or appearing capable, of being used to cause serious injury or to pose a threat to the safety of aircraft, including: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ammunition,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blasting caps,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detonators and fuses,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replica or imitation explosive devices,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mines, grenades and other explosive military stores,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fireworks and other pyrotechnics, </w:t>
      </w:r>
    </w:p>
    <w:p w:rsidR="002D19FC" w:rsidRDefault="002D19FC" w:rsidP="002D19FC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>
        <w:rPr>
          <w:rFonts w:cs="EUAlbertina"/>
          <w:color w:val="000000"/>
          <w:sz w:val="17"/>
          <w:szCs w:val="17"/>
        </w:rPr>
        <w:t xml:space="preserve">— smoke-generating canisters and smoke-generating cartridges, </w:t>
      </w:r>
    </w:p>
    <w:p w:rsidR="00FE04B1" w:rsidRDefault="002D19FC" w:rsidP="002D19FC">
      <w:r>
        <w:rPr>
          <w:rFonts w:cs="EUAlbertina"/>
          <w:color w:val="000000"/>
          <w:sz w:val="17"/>
          <w:szCs w:val="17"/>
        </w:rPr>
        <w:t>— dynamite, gunpowder and plastic explosives.</w:t>
      </w:r>
    </w:p>
    <w:sectPr w:rsidR="00FE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FC"/>
    <w:rsid w:val="002D19FC"/>
    <w:rsid w:val="007365F6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2D19F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2D19F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Esmer</dc:creator>
  <cp:lastModifiedBy>Elif CALIK</cp:lastModifiedBy>
  <cp:revision>2</cp:revision>
  <dcterms:created xsi:type="dcterms:W3CDTF">2013-04-04T07:19:00Z</dcterms:created>
  <dcterms:modified xsi:type="dcterms:W3CDTF">2013-04-04T07:19:00Z</dcterms:modified>
</cp:coreProperties>
</file>